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ADB9B26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5F64CE">
        <w:rPr>
          <w:rFonts w:ascii="Tahoma" w:eastAsia="Calibri" w:hAnsi="Tahoma" w:cs="Tahoma"/>
          <w:bCs/>
          <w:sz w:val="24"/>
          <w:szCs w:val="24"/>
          <w:lang w:eastAsia="en-US"/>
        </w:rPr>
        <w:t>2-10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0BADE9C3" w:rsidR="002B2698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F860CF">
        <w:rPr>
          <w:rFonts w:ascii="Tahoma" w:eastAsia="Calibri" w:hAnsi="Tahoma" w:cs="Tahoma"/>
          <w:b/>
          <w:noProof/>
          <w:sz w:val="24"/>
          <w:szCs w:val="24"/>
          <w:lang w:eastAsia="en-US"/>
        </w:rPr>
        <w:t>. május 27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65DBDE63" w14:textId="221827F4" w:rsidR="005F64CE" w:rsidRPr="00890C65" w:rsidRDefault="005F64CE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rendkívüli 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455519FB" w14:textId="77777777" w:rsidR="00F860CF" w:rsidRDefault="00DA7F49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7E71E5">
        <w:rPr>
          <w:rFonts w:ascii="Tahoma" w:hAnsi="Tahoma" w:cs="Tahoma"/>
          <w:sz w:val="24"/>
          <w:szCs w:val="24"/>
        </w:rPr>
        <w:t>a feladatalapú támogatás</w:t>
      </w:r>
      <w:r w:rsidRPr="005E62E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 w:rsidRPr="00B5493D">
        <w:rPr>
          <w:rFonts w:ascii="Tahoma" w:hAnsi="Tahoma" w:cs="Tahoma"/>
          <w:sz w:val="24"/>
          <w:szCs w:val="24"/>
        </w:rPr>
        <w:t>.</w:t>
      </w:r>
      <w:r w:rsidR="00B5493D" w:rsidRPr="00B5493D">
        <w:rPr>
          <w:rFonts w:ascii="Tahoma" w:hAnsi="Tahoma" w:cs="Tahoma"/>
          <w:sz w:val="24"/>
          <w:szCs w:val="24"/>
        </w:rPr>
        <w:t xml:space="preserve"> </w:t>
      </w:r>
    </w:p>
    <w:p w14:paraId="6A88E377" w14:textId="77777777" w:rsidR="00F860CF" w:rsidRDefault="00F860CF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A97BBB3" w14:textId="77777777" w:rsidR="00F860CF" w:rsidRPr="000B0E66" w:rsidRDefault="00F860CF" w:rsidP="00F860CF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Az államháztartásról szóló 2011. évi CXCV. törvény (a továbbiakban: Áht.) 2025. május 13. napjától kiegészült a 23. § (5) bekezdéssel. </w:t>
      </w:r>
    </w:p>
    <w:p w14:paraId="0A08BB6A" w14:textId="77777777" w:rsidR="00F860CF" w:rsidRPr="000B0E66" w:rsidRDefault="00F860CF" w:rsidP="00F860CF">
      <w:pPr>
        <w:jc w:val="both"/>
        <w:textAlignment w:val="auto"/>
        <w:rPr>
          <w:rFonts w:ascii="Tahoma" w:hAnsi="Tahoma" w:cs="Tahoma"/>
          <w:i/>
          <w:iCs/>
          <w:sz w:val="24"/>
          <w:szCs w:val="24"/>
        </w:rPr>
      </w:pPr>
    </w:p>
    <w:p w14:paraId="0C0A8EE1" w14:textId="77777777" w:rsidR="00F860CF" w:rsidRPr="000B0E66" w:rsidRDefault="00F860CF" w:rsidP="00F860CF">
      <w:pPr>
        <w:jc w:val="both"/>
        <w:textAlignment w:val="auto"/>
        <w:rPr>
          <w:rFonts w:ascii="Tahoma" w:hAnsi="Tahoma" w:cs="Tahoma"/>
          <w:i/>
          <w:iCs/>
          <w:sz w:val="24"/>
          <w:szCs w:val="24"/>
        </w:rPr>
      </w:pPr>
      <w:r w:rsidRPr="000B0E66">
        <w:rPr>
          <w:rFonts w:ascii="Tahoma" w:hAnsi="Tahoma" w:cs="Tahoma"/>
          <w:i/>
          <w:iCs/>
          <w:sz w:val="24"/>
          <w:szCs w:val="24"/>
        </w:rPr>
        <w:t>Áht. 23. § (5) A költségvetési rendelet 34. § (4) bekezdése szerinti módosítása részletesen bemutatja a tárgyévet megelőző év rendelkezésre álló tényadatának feltüntetése mellett azonos szerkezetben, átlátható módon és észszerű részletezettséggel a tárgyévi előirányzat-módosítások, előirányzat-átcsoportosítások összegszerű változásait, valamint annak – szükségességének oka szerinti – indokait és tervezett hatását is.</w:t>
      </w:r>
    </w:p>
    <w:p w14:paraId="0C17F827" w14:textId="77777777" w:rsidR="00F860CF" w:rsidRPr="000B0E66" w:rsidRDefault="00F860CF" w:rsidP="00F860CF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0E979C4E" w14:textId="77777777" w:rsidR="00F860CF" w:rsidRPr="000B0E66" w:rsidRDefault="00F860CF" w:rsidP="00F860CF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A fentiek miatt a költségvetésről szóló határozat kiegészítésre került a tárgyévi előirányzat-módosítások, előirányzat-átcsoportosítások összegszerű változásairól, indokairól szóló összefoglaló táblázattal, amely az egységes szerkezetű határozat 5. mellékleteként kerül elfogadásra jelen határozat-módosítással.</w:t>
      </w: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03850D63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F860CF">
        <w:rPr>
          <w:rFonts w:ascii="Tahoma" w:eastAsia="Calibri" w:hAnsi="Tahoma" w:cs="Tahoma"/>
          <w:sz w:val="24"/>
          <w:szCs w:val="24"/>
          <w:lang w:eastAsia="en-US"/>
        </w:rPr>
        <w:t>május 2</w:t>
      </w:r>
      <w:r w:rsidR="005F64CE">
        <w:rPr>
          <w:rFonts w:ascii="Tahoma" w:eastAsia="Calibri" w:hAnsi="Tahoma" w:cs="Tahoma"/>
          <w:sz w:val="24"/>
          <w:szCs w:val="24"/>
          <w:lang w:eastAsia="en-US"/>
        </w:rPr>
        <w:t>3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1A6A95C3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.../</w:t>
      </w:r>
      <w:r w:rsidR="00F0207C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277F2384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19B9291" w14:textId="30DFF892" w:rsidR="00CB611F" w:rsidRPr="00CB611F" w:rsidRDefault="00CB611F" w:rsidP="00CB611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B611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CB611F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CB611F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CB611F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E646718" w14:textId="77777777" w:rsidR="00CB611F" w:rsidRPr="00041970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D2605BF" w:rsidR="00041970" w:rsidRPr="00041970" w:rsidRDefault="00CB611F" w:rsidP="00CB611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="00041970"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4036D9B3" w:rsidR="00041970" w:rsidRPr="00885BDE" w:rsidRDefault="00041970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7E71E5">
        <w:rPr>
          <w:rFonts w:ascii="Tahoma" w:hAnsi="Tahoma" w:cs="Tahoma"/>
          <w:b/>
          <w:bCs/>
          <w:sz w:val="24"/>
          <w:szCs w:val="24"/>
        </w:rPr>
        <w:t xml:space="preserve">3 322 </w:t>
      </w:r>
      <w:r w:rsidR="00257F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>
        <w:rPr>
          <w:rFonts w:ascii="Tahoma" w:hAnsi="Tahoma" w:cs="Tahoma"/>
          <w:b/>
          <w:bCs/>
          <w:sz w:val="24"/>
          <w:szCs w:val="24"/>
        </w:rPr>
        <w:t>0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 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7508E82D" w14:textId="23ADCB6A" w:rsidR="009430CC" w:rsidRPr="009430CC" w:rsidRDefault="00041970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1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C65B9">
        <w:rPr>
          <w:rFonts w:ascii="Tahoma" w:hAnsi="Tahoma" w:cs="Tahoma"/>
          <w:b/>
          <w:bCs/>
          <w:sz w:val="24"/>
          <w:szCs w:val="24"/>
        </w:rPr>
        <w:t xml:space="preserve">3 748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  <w:r w:rsidR="009430CC" w:rsidRPr="009430CC">
        <w:t xml:space="preserve"> </w:t>
      </w:r>
    </w:p>
    <w:p w14:paraId="05751698" w14:textId="34F0B29D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2025. évi költségvetésének költségvetési hiányát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C62BC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9430CC">
        <w:rPr>
          <w:rFonts w:ascii="Tahoma" w:hAnsi="Tahoma" w:cs="Tahoma"/>
          <w:sz w:val="24"/>
          <w:szCs w:val="24"/>
        </w:rPr>
        <w:t xml:space="preserve">, ebből működési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Ft-ban</w:t>
      </w:r>
      <w:r w:rsidRPr="009430CC">
        <w:rPr>
          <w:rFonts w:ascii="Tahoma" w:hAnsi="Tahoma" w:cs="Tahoma"/>
          <w:sz w:val="24"/>
          <w:szCs w:val="24"/>
        </w:rPr>
        <w:t xml:space="preserve">, felhalmozási hiányát </w:t>
      </w:r>
      <w:r w:rsidRPr="00C62BC3">
        <w:rPr>
          <w:rFonts w:ascii="Tahoma" w:hAnsi="Tahoma" w:cs="Tahoma"/>
          <w:b/>
          <w:bCs/>
          <w:sz w:val="24"/>
          <w:szCs w:val="24"/>
        </w:rPr>
        <w:t>0 E Ft-ban</w:t>
      </w:r>
      <w:r w:rsidRPr="009430CC">
        <w:rPr>
          <w:rFonts w:ascii="Tahoma" w:hAnsi="Tahoma" w:cs="Tahoma"/>
          <w:sz w:val="24"/>
          <w:szCs w:val="24"/>
        </w:rPr>
        <w:t xml:space="preserve"> állapítja meg.</w:t>
      </w:r>
    </w:p>
    <w:p w14:paraId="77F08009" w14:textId="4530C5CC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</w:t>
      </w:r>
      <w:r w:rsidRPr="009430CC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433E7933" w14:textId="64E8FED0" w:rsidR="00363F97" w:rsidRPr="00FF4F82" w:rsidRDefault="00363F97" w:rsidP="00FF4F82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2025. évi költségvetésről szóló 20/2025. (II.24.) határozata 3.1. pontja helyébe a következő rendelkezés lép:</w:t>
      </w:r>
    </w:p>
    <w:p w14:paraId="4EBC6D5F" w14:textId="77777777" w:rsidR="00363F97" w:rsidRDefault="00363F97" w:rsidP="00363F97">
      <w:pPr>
        <w:overflowPunct/>
        <w:autoSpaceDE/>
        <w:adjustRightInd/>
        <w:spacing w:line="276" w:lineRule="auto"/>
        <w:ind w:left="4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DBCB92B" w14:textId="77777777" w:rsidR="00363F97" w:rsidRDefault="00363F97" w:rsidP="00363F97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3C18706D" w14:textId="775D6CA3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Működési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3 </w:t>
      </w:r>
      <w:r w:rsidR="00DC65B9">
        <w:rPr>
          <w:rFonts w:ascii="Tahoma" w:hAnsi="Tahoma" w:cs="Tahoma"/>
          <w:b/>
          <w:bCs/>
          <w:sz w:val="24"/>
          <w:szCs w:val="24"/>
        </w:rPr>
        <w:t>748</w:t>
      </w:r>
      <w:r>
        <w:rPr>
          <w:rFonts w:ascii="Tahoma" w:hAnsi="Tahoma" w:cs="Tahoma"/>
          <w:b/>
          <w:bCs/>
          <w:sz w:val="24"/>
          <w:szCs w:val="24"/>
        </w:rPr>
        <w:t xml:space="preserve"> E Ft</w:t>
      </w:r>
    </w:p>
    <w:p w14:paraId="109DDC38" w14:textId="77777777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Felhalmozási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0 E Ft</w:t>
      </w:r>
      <w:r>
        <w:rPr>
          <w:rFonts w:ascii="Tahoma" w:hAnsi="Tahoma" w:cs="Tahoma"/>
          <w:sz w:val="24"/>
          <w:szCs w:val="24"/>
        </w:rPr>
        <w:t>.”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40513969" w:rsidR="00A35C72" w:rsidRPr="00FF4F8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bookmarkStart w:id="2" w:name="_Hlk132292011"/>
      <w:bookmarkStart w:id="3" w:name="_Hlk99630549"/>
      <w:r w:rsidR="00F0207C" w:rsidRPr="00FF4F82">
        <w:rPr>
          <w:rFonts w:ascii="Tahoma" w:hAnsi="Tahoma" w:cs="Tahoma"/>
          <w:sz w:val="24"/>
          <w:szCs w:val="24"/>
        </w:rPr>
        <w:t>2025</w:t>
      </w:r>
      <w:r w:rsidRPr="00FF4F82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4" w:name="_Hlk68705539"/>
      <w:r w:rsidR="00F0207C" w:rsidRPr="00FF4F82">
        <w:rPr>
          <w:rFonts w:ascii="Tahoma" w:hAnsi="Tahoma" w:cs="Tahoma"/>
          <w:sz w:val="24"/>
          <w:szCs w:val="24"/>
        </w:rPr>
        <w:t>20/2025</w:t>
      </w:r>
      <w:r w:rsidRPr="00FF4F82">
        <w:rPr>
          <w:rFonts w:ascii="Tahoma" w:hAnsi="Tahoma" w:cs="Tahoma"/>
          <w:sz w:val="24"/>
          <w:szCs w:val="24"/>
        </w:rPr>
        <w:t>. (</w:t>
      </w:r>
      <w:r w:rsidR="00F0207C" w:rsidRPr="00FF4F82">
        <w:rPr>
          <w:rFonts w:ascii="Tahoma" w:hAnsi="Tahoma" w:cs="Tahoma"/>
          <w:sz w:val="24"/>
          <w:szCs w:val="24"/>
        </w:rPr>
        <w:t>II.24</w:t>
      </w:r>
      <w:r w:rsidRPr="00FF4F82">
        <w:rPr>
          <w:rFonts w:ascii="Tahoma" w:hAnsi="Tahoma" w:cs="Tahoma"/>
          <w:sz w:val="24"/>
          <w:szCs w:val="24"/>
        </w:rPr>
        <w:t>.)</w:t>
      </w:r>
      <w:bookmarkEnd w:id="2"/>
      <w:r w:rsidRPr="00FF4F82">
        <w:rPr>
          <w:rFonts w:ascii="Tahoma" w:hAnsi="Tahoma" w:cs="Tahoma"/>
          <w:sz w:val="24"/>
          <w:szCs w:val="24"/>
        </w:rPr>
        <w:t xml:space="preserve"> </w:t>
      </w:r>
      <w:bookmarkEnd w:id="4"/>
      <w:r w:rsidRPr="00FF4F82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Pr="00FF4F82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6842B7BF" w14:textId="7236F52C" w:rsidR="00F860CF" w:rsidRPr="00F860CF" w:rsidRDefault="00F860CF" w:rsidP="00F860CF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860C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2025. évi költségvetésről szóló 20/2025. (II.24.) határozat </w:t>
      </w:r>
      <w:r>
        <w:rPr>
          <w:rFonts w:ascii="Tahoma" w:hAnsi="Tahoma" w:cs="Tahoma"/>
          <w:sz w:val="24"/>
          <w:szCs w:val="24"/>
        </w:rPr>
        <w:t xml:space="preserve">kiegészül </w:t>
      </w:r>
      <w:r w:rsidRPr="00F860CF">
        <w:rPr>
          <w:rFonts w:ascii="Tahoma" w:hAnsi="Tahoma" w:cs="Tahoma"/>
          <w:sz w:val="24"/>
          <w:szCs w:val="24"/>
        </w:rPr>
        <w:t xml:space="preserve">jelen határozat </w:t>
      </w:r>
      <w:r>
        <w:rPr>
          <w:rFonts w:ascii="Tahoma" w:hAnsi="Tahoma" w:cs="Tahoma"/>
          <w:sz w:val="24"/>
          <w:szCs w:val="24"/>
        </w:rPr>
        <w:t>5.1-5.3</w:t>
      </w:r>
      <w:r w:rsidRPr="00F860CF">
        <w:rPr>
          <w:rFonts w:ascii="Tahoma" w:hAnsi="Tahoma" w:cs="Tahoma"/>
          <w:sz w:val="24"/>
          <w:szCs w:val="24"/>
        </w:rPr>
        <w:t xml:space="preserve"> melléklet</w:t>
      </w:r>
      <w:r>
        <w:rPr>
          <w:rFonts w:ascii="Tahoma" w:hAnsi="Tahoma" w:cs="Tahoma"/>
          <w:sz w:val="24"/>
          <w:szCs w:val="24"/>
        </w:rPr>
        <w:t>ével</w:t>
      </w:r>
      <w:r w:rsidRPr="00F860CF">
        <w:rPr>
          <w:rFonts w:ascii="Tahoma" w:hAnsi="Tahoma" w:cs="Tahoma"/>
          <w:sz w:val="24"/>
          <w:szCs w:val="24"/>
        </w:rPr>
        <w:t>.</w:t>
      </w:r>
    </w:p>
    <w:p w14:paraId="5F99A7A6" w14:textId="7777777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FF4F82">
      <w:pPr>
        <w:pStyle w:val="Listaszerbekezds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58CD5D93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BA7A85">
        <w:rPr>
          <w:rFonts w:ascii="Tahoma" w:hAnsi="Tahoma" w:cs="Tahoma"/>
          <w:sz w:val="24"/>
          <w:szCs w:val="24"/>
        </w:rPr>
        <w:t>7</w:t>
      </w:r>
      <w:r w:rsidRPr="00FE4D94">
        <w:rPr>
          <w:rFonts w:ascii="Tahoma" w:hAnsi="Tahoma" w:cs="Tahoma"/>
          <w:sz w:val="24"/>
          <w:szCs w:val="24"/>
        </w:rPr>
        <w:t xml:space="preserve">. pont: </w:t>
      </w:r>
      <w:r w:rsidR="00F0207C">
        <w:rPr>
          <w:rFonts w:ascii="Tahoma" w:hAnsi="Tahoma" w:cs="Tahoma"/>
          <w:sz w:val="24"/>
          <w:szCs w:val="24"/>
        </w:rPr>
        <w:t>2025</w:t>
      </w:r>
      <w:r w:rsidRPr="00FE4D94">
        <w:rPr>
          <w:rFonts w:ascii="Tahoma" w:hAnsi="Tahoma" w:cs="Tahoma"/>
          <w:sz w:val="24"/>
          <w:szCs w:val="24"/>
        </w:rPr>
        <w:t xml:space="preserve">. </w:t>
      </w:r>
      <w:r w:rsidR="00DC65B9">
        <w:rPr>
          <w:rFonts w:ascii="Tahoma" w:hAnsi="Tahoma" w:cs="Tahoma"/>
          <w:sz w:val="24"/>
          <w:szCs w:val="24"/>
        </w:rPr>
        <w:t>május</w:t>
      </w:r>
      <w:r w:rsidRPr="00FE4D94">
        <w:rPr>
          <w:rFonts w:ascii="Tahoma" w:hAnsi="Tahoma" w:cs="Tahoma"/>
          <w:sz w:val="24"/>
          <w:szCs w:val="24"/>
        </w:rPr>
        <w:t xml:space="preserve"> </w:t>
      </w:r>
      <w:r w:rsidR="005F64CE">
        <w:rPr>
          <w:rFonts w:ascii="Tahoma" w:hAnsi="Tahoma" w:cs="Tahoma"/>
          <w:sz w:val="24"/>
          <w:szCs w:val="24"/>
        </w:rPr>
        <w:t>30.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3D08E5F4" w14:textId="77777777" w:rsidR="00A35C72" w:rsidRPr="00B96A2F" w:rsidRDefault="00A35C72" w:rsidP="00A35C7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96AA825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2BC15980" w14:textId="77777777" w:rsidR="00A35C72" w:rsidRPr="00FE4D94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4FC68395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</w:t>
      </w:r>
      <w:r w:rsidR="00DC65B9">
        <w:rPr>
          <w:rFonts w:ascii="Tahoma" w:hAnsi="Tahoma" w:cs="Tahoma"/>
          <w:sz w:val="24"/>
          <w:szCs w:val="24"/>
        </w:rPr>
        <w:t>május 27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  <w:shd w:val="clear" w:color="auto" w:fill="auto"/>
          </w:tcPr>
          <w:p w14:paraId="481961EA" w14:textId="55E4C03A" w:rsidR="00041970" w:rsidRPr="00041970" w:rsidRDefault="00F0207C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5" w:name="_GoBack"/>
      <w:bookmarkEnd w:id="5"/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5F64CE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1"/>
  </w:num>
  <w:num w:numId="4">
    <w:abstractNumId w:val="16"/>
  </w:num>
  <w:num w:numId="5">
    <w:abstractNumId w:val="18"/>
  </w:num>
  <w:num w:numId="6">
    <w:abstractNumId w:val="41"/>
  </w:num>
  <w:num w:numId="7">
    <w:abstractNumId w:val="4"/>
  </w:num>
  <w:num w:numId="8">
    <w:abstractNumId w:val="20"/>
  </w:num>
  <w:num w:numId="9">
    <w:abstractNumId w:val="44"/>
  </w:num>
  <w:num w:numId="10">
    <w:abstractNumId w:val="28"/>
  </w:num>
  <w:num w:numId="11">
    <w:abstractNumId w:val="5"/>
  </w:num>
  <w:num w:numId="12">
    <w:abstractNumId w:val="0"/>
  </w:num>
  <w:num w:numId="13">
    <w:abstractNumId w:val="42"/>
  </w:num>
  <w:num w:numId="14">
    <w:abstractNumId w:val="33"/>
  </w:num>
  <w:num w:numId="15">
    <w:abstractNumId w:val="35"/>
  </w:num>
  <w:num w:numId="16">
    <w:abstractNumId w:val="38"/>
  </w:num>
  <w:num w:numId="17">
    <w:abstractNumId w:val="12"/>
  </w:num>
  <w:num w:numId="18">
    <w:abstractNumId w:val="13"/>
  </w:num>
  <w:num w:numId="19">
    <w:abstractNumId w:val="43"/>
  </w:num>
  <w:num w:numId="20">
    <w:abstractNumId w:val="9"/>
  </w:num>
  <w:num w:numId="21">
    <w:abstractNumId w:val="31"/>
  </w:num>
  <w:num w:numId="22">
    <w:abstractNumId w:val="39"/>
  </w:num>
  <w:num w:numId="23">
    <w:abstractNumId w:val="30"/>
  </w:num>
  <w:num w:numId="24">
    <w:abstractNumId w:val="22"/>
  </w:num>
  <w:num w:numId="25">
    <w:abstractNumId w:val="37"/>
  </w:num>
  <w:num w:numId="26">
    <w:abstractNumId w:val="23"/>
  </w:num>
  <w:num w:numId="27">
    <w:abstractNumId w:val="29"/>
  </w:num>
  <w:num w:numId="28">
    <w:abstractNumId w:val="21"/>
  </w:num>
  <w:num w:numId="29">
    <w:abstractNumId w:val="34"/>
  </w:num>
  <w:num w:numId="30">
    <w:abstractNumId w:val="7"/>
  </w:num>
  <w:num w:numId="31">
    <w:abstractNumId w:val="47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6"/>
  </w:num>
  <w:num w:numId="39">
    <w:abstractNumId w:val="36"/>
  </w:num>
  <w:num w:numId="40">
    <w:abstractNumId w:val="15"/>
  </w:num>
  <w:num w:numId="41">
    <w:abstractNumId w:val="24"/>
  </w:num>
  <w:num w:numId="42">
    <w:abstractNumId w:val="46"/>
  </w:num>
  <w:num w:numId="43">
    <w:abstractNumId w:val="8"/>
  </w:num>
  <w:num w:numId="44">
    <w:abstractNumId w:val="32"/>
  </w:num>
  <w:num w:numId="45">
    <w:abstractNumId w:val="14"/>
  </w:num>
  <w:num w:numId="46">
    <w:abstractNumId w:val="19"/>
  </w:num>
  <w:num w:numId="47">
    <w:abstractNumId w:val="2"/>
  </w:num>
  <w:num w:numId="48">
    <w:abstractNumId w:val="6"/>
  </w:num>
  <w:num w:numId="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39C0"/>
    <w:rsid w:val="0008449D"/>
    <w:rsid w:val="0009206D"/>
    <w:rsid w:val="000B422F"/>
    <w:rsid w:val="000C0437"/>
    <w:rsid w:val="000C653D"/>
    <w:rsid w:val="000D4FA7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9F1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3A89"/>
    <w:rsid w:val="002F2407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FEE"/>
    <w:rsid w:val="00363F97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4F2D48"/>
    <w:rsid w:val="00504B3D"/>
    <w:rsid w:val="005067C3"/>
    <w:rsid w:val="00506827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5F64CE"/>
    <w:rsid w:val="00612EBE"/>
    <w:rsid w:val="0062159F"/>
    <w:rsid w:val="00626554"/>
    <w:rsid w:val="0062764B"/>
    <w:rsid w:val="00645C29"/>
    <w:rsid w:val="006559DE"/>
    <w:rsid w:val="00662271"/>
    <w:rsid w:val="00663A08"/>
    <w:rsid w:val="00673C23"/>
    <w:rsid w:val="006745FE"/>
    <w:rsid w:val="00677E1A"/>
    <w:rsid w:val="0068120E"/>
    <w:rsid w:val="0068281C"/>
    <w:rsid w:val="0069669A"/>
    <w:rsid w:val="00696BF8"/>
    <w:rsid w:val="006A3E06"/>
    <w:rsid w:val="006B0B1A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E71E5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A5A72"/>
    <w:rsid w:val="00CA661B"/>
    <w:rsid w:val="00CA726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C65B9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EF2F5E"/>
    <w:rsid w:val="00F019E0"/>
    <w:rsid w:val="00F0207C"/>
    <w:rsid w:val="00F043D7"/>
    <w:rsid w:val="00F11C3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DB7"/>
    <w:rsid w:val="00F860CF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4F82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98161-2D7C-4DA2-AA3F-E6E3678A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742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5</cp:revision>
  <cp:lastPrinted>2013-12-04T09:43:00Z</cp:lastPrinted>
  <dcterms:created xsi:type="dcterms:W3CDTF">2025-05-21T13:55:00Z</dcterms:created>
  <dcterms:modified xsi:type="dcterms:W3CDTF">2025-05-23T08:26:00Z</dcterms:modified>
</cp:coreProperties>
</file>